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3" w:type="dxa"/>
        <w:tblInd w:w="-180" w:type="dxa"/>
        <w:shd w:val="clear" w:color="auto" w:fill="FFFFFF"/>
        <w:tblCellMar>
          <w:left w:w="187" w:type="dxa"/>
          <w:right w:w="187" w:type="dxa"/>
        </w:tblCellMar>
        <w:tblLook w:val="0000" w:firstRow="0" w:lastRow="0" w:firstColumn="0" w:lastColumn="0" w:noHBand="0" w:noVBand="0"/>
      </w:tblPr>
      <w:tblGrid>
        <w:gridCol w:w="2965"/>
        <w:gridCol w:w="6968"/>
      </w:tblGrid>
      <w:tr w:rsidR="00F73BA2" w:rsidRPr="00DB5B3F" w14:paraId="0BD49EF6" w14:textId="77777777" w:rsidTr="00474B8B">
        <w:trPr>
          <w:trHeight w:val="822"/>
        </w:trPr>
        <w:tc>
          <w:tcPr>
            <w:tcW w:w="2965" w:type="dxa"/>
            <w:shd w:val="clear" w:color="auto" w:fill="FFFFFF"/>
            <w:tcMar>
              <w:left w:w="0" w:type="dxa"/>
              <w:right w:w="0" w:type="dxa"/>
            </w:tcMar>
          </w:tcPr>
          <w:p w14:paraId="657C97E7" w14:textId="77777777" w:rsidR="00F73BA2" w:rsidRPr="00DB5B3F" w:rsidRDefault="00F73BA2" w:rsidP="00474B8B">
            <w:pPr>
              <w:jc w:val="center"/>
              <w:rPr>
                <w:rFonts w:ascii="Times New Roman" w:hAnsi="Times New Roman" w:cs="Times New Roman"/>
                <w:sz w:val="48"/>
                <w:szCs w:val="24"/>
              </w:rPr>
            </w:pPr>
            <w:r w:rsidRPr="00DB5B3F">
              <w:rPr>
                <w:rFonts w:ascii="Times New Roman" w:hAnsi="Times New Roman" w:cs="Times New Roman"/>
                <w:noProof/>
                <w:sz w:val="24"/>
                <w:szCs w:val="24"/>
              </w:rPr>
              <w:drawing>
                <wp:inline distT="0" distB="0" distL="0" distR="0" wp14:anchorId="3F47A954" wp14:editId="3B37DC40">
                  <wp:extent cx="676195" cy="853143"/>
                  <wp:effectExtent l="0" t="0" r="0" b="4445"/>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5">
                            <a:lum bright="42000"/>
                            <a:extLst>
                              <a:ext uri="{28A0092B-C50C-407E-A947-70E740481C1C}">
                                <a14:useLocalDpi xmlns:a14="http://schemas.microsoft.com/office/drawing/2010/main" val="0"/>
                              </a:ext>
                            </a:extLst>
                          </a:blip>
                          <a:srcRect/>
                          <a:stretch>
                            <a:fillRect/>
                          </a:stretch>
                        </pic:blipFill>
                        <pic:spPr bwMode="auto">
                          <a:xfrm>
                            <a:off x="0" y="0"/>
                            <a:ext cx="677721" cy="855068"/>
                          </a:xfrm>
                          <a:prstGeom prst="rect">
                            <a:avLst/>
                          </a:prstGeom>
                          <a:noFill/>
                          <a:ln>
                            <a:noFill/>
                          </a:ln>
                        </pic:spPr>
                      </pic:pic>
                    </a:graphicData>
                  </a:graphic>
                </wp:inline>
              </w:drawing>
            </w:r>
          </w:p>
        </w:tc>
        <w:tc>
          <w:tcPr>
            <w:tcW w:w="6968" w:type="dxa"/>
            <w:shd w:val="clear" w:color="auto" w:fill="FFFFFF"/>
            <w:vAlign w:val="center"/>
          </w:tcPr>
          <w:p w14:paraId="77DC7260" w14:textId="77777777" w:rsidR="00F73BA2" w:rsidRPr="00DB5B3F" w:rsidRDefault="00F73BA2" w:rsidP="00474B8B">
            <w:pPr>
              <w:keepNext/>
              <w:outlineLvl w:val="6"/>
              <w:rPr>
                <w:rFonts w:ascii="Times New Roman" w:eastAsia="Times New Roman" w:hAnsi="Times New Roman" w:cs="Times New Roman"/>
                <w:b/>
                <w:bCs/>
                <w:spacing w:val="-5"/>
                <w:sz w:val="32"/>
                <w:szCs w:val="20"/>
              </w:rPr>
            </w:pPr>
            <w:r w:rsidRPr="00DB5B3F">
              <w:rPr>
                <w:rFonts w:ascii="Times New Roman" w:eastAsia="Times New Roman" w:hAnsi="Times New Roman" w:cs="Times New Roman"/>
                <w:b/>
                <w:bCs/>
                <w:spacing w:val="-5"/>
                <w:sz w:val="32"/>
                <w:szCs w:val="20"/>
              </w:rPr>
              <w:t xml:space="preserve">Office of </w:t>
            </w:r>
          </w:p>
          <w:p w14:paraId="5F1CB792" w14:textId="77777777" w:rsidR="00F73BA2" w:rsidRPr="00DB5B3F" w:rsidRDefault="00F73BA2" w:rsidP="00474B8B">
            <w:pPr>
              <w:keepNext/>
              <w:outlineLvl w:val="5"/>
              <w:rPr>
                <w:rFonts w:ascii="Times New Roman" w:eastAsia="Times New Roman" w:hAnsi="Times New Roman" w:cs="Times New Roman"/>
                <w:b/>
                <w:bCs/>
                <w:spacing w:val="-5"/>
                <w:sz w:val="44"/>
                <w:szCs w:val="44"/>
              </w:rPr>
            </w:pPr>
            <w:r w:rsidRPr="00DB5B3F">
              <w:rPr>
                <w:rFonts w:ascii="Times New Roman" w:eastAsia="Times New Roman" w:hAnsi="Times New Roman" w:cs="Times New Roman"/>
                <w:b/>
                <w:bCs/>
                <w:spacing w:val="-5"/>
                <w:sz w:val="44"/>
                <w:szCs w:val="44"/>
              </w:rPr>
              <w:t>Representative Hannah E. Kane</w:t>
            </w:r>
          </w:p>
          <w:p w14:paraId="6BBB4F0D" w14:textId="77777777" w:rsidR="00F73BA2" w:rsidRPr="00DB5B3F" w:rsidRDefault="00F73BA2" w:rsidP="00474B8B">
            <w:pPr>
              <w:keepNext/>
              <w:ind w:left="-7"/>
              <w:outlineLvl w:val="8"/>
              <w:rPr>
                <w:rFonts w:ascii="Times New Roman" w:eastAsia="Times New Roman" w:hAnsi="Times New Roman" w:cs="Times New Roman"/>
                <w:spacing w:val="-5"/>
                <w:sz w:val="48"/>
                <w:szCs w:val="48"/>
              </w:rPr>
            </w:pPr>
            <w:r w:rsidRPr="00DB5B3F">
              <w:rPr>
                <w:rFonts w:ascii="Times New Roman" w:eastAsia="Times New Roman" w:hAnsi="Times New Roman" w:cs="Times New Roman"/>
                <w:spacing w:val="-5"/>
                <w:sz w:val="48"/>
                <w:szCs w:val="48"/>
              </w:rPr>
              <w:t>Commonwealth of Massachusetts</w:t>
            </w:r>
          </w:p>
        </w:tc>
      </w:tr>
    </w:tbl>
    <w:p w14:paraId="76E2F2F2" w14:textId="77777777" w:rsidR="00F73BA2" w:rsidRPr="00DB5B3F" w:rsidRDefault="00F73BA2" w:rsidP="00F73BA2">
      <w:pPr>
        <w:keepNext/>
        <w:outlineLvl w:val="0"/>
        <w:rPr>
          <w:rFonts w:ascii="Times New Roman" w:eastAsia="Times New Roman" w:hAnsi="Times New Roman" w:cs="Times New Roman"/>
          <w:i/>
          <w:iCs/>
          <w:sz w:val="32"/>
          <w:szCs w:val="32"/>
        </w:rPr>
      </w:pPr>
      <w:r w:rsidRPr="00DB5B3F">
        <w:rPr>
          <w:rFonts w:ascii="Times New Roman" w:eastAsia="Times New Roman" w:hAnsi="Times New Roman" w:cs="Times New Roman"/>
          <w:i/>
          <w:iCs/>
          <w:sz w:val="32"/>
          <w:szCs w:val="32"/>
        </w:rPr>
        <w:t>For Immediate Release</w:t>
      </w:r>
    </w:p>
    <w:p w14:paraId="7B8F14DD" w14:textId="77777777" w:rsidR="00F73BA2" w:rsidRPr="00DB5B3F" w:rsidRDefault="00F73BA2" w:rsidP="00F73BA2">
      <w:pPr>
        <w:rPr>
          <w:rFonts w:ascii="Times New Roman" w:hAnsi="Times New Roman" w:cs="Times New Roman"/>
          <w:iCs/>
          <w:sz w:val="24"/>
          <w:szCs w:val="24"/>
        </w:rPr>
      </w:pPr>
      <w:r w:rsidRPr="00DB5B3F">
        <w:rPr>
          <w:rFonts w:ascii="Times New Roman" w:hAnsi="Times New Roman" w:cs="Times New Roman"/>
          <w:sz w:val="24"/>
          <w:szCs w:val="24"/>
        </w:rPr>
        <w:t xml:space="preserve">Contact: Erin Ryan, </w:t>
      </w:r>
      <w:r w:rsidRPr="00DB5B3F">
        <w:rPr>
          <w:rFonts w:ascii="Times New Roman" w:hAnsi="Times New Roman" w:cs="Times New Roman"/>
          <w:iCs/>
          <w:sz w:val="24"/>
          <w:szCs w:val="24"/>
        </w:rPr>
        <w:t xml:space="preserve">617-722-2430, </w:t>
      </w:r>
      <w:hyperlink r:id="rId6" w:history="1">
        <w:r w:rsidRPr="00E159E1">
          <w:rPr>
            <w:rFonts w:ascii="Times New Roman" w:hAnsi="Times New Roman" w:cs="Times New Roman"/>
            <w:iCs/>
            <w:color w:val="0000FF" w:themeColor="hyperlink"/>
            <w:sz w:val="24"/>
            <w:szCs w:val="24"/>
            <w:u w:val="single"/>
          </w:rPr>
          <w:t>Erin.Ryan@mahouse.gov</w:t>
        </w:r>
      </w:hyperlink>
    </w:p>
    <w:p w14:paraId="3B20524E" w14:textId="433DACD6" w:rsidR="00F73BA2" w:rsidRPr="0044784D" w:rsidRDefault="00F73BA2" w:rsidP="00F73BA2">
      <w:pPr>
        <w:rPr>
          <w:rFonts w:ascii="Times New Roman" w:hAnsi="Times New Roman" w:cs="Times New Roman"/>
          <w:i/>
          <w:iCs/>
          <w:sz w:val="18"/>
          <w:szCs w:val="18"/>
        </w:rPr>
      </w:pPr>
      <w:r>
        <w:rPr>
          <w:rFonts w:ascii="Times New Roman" w:hAnsi="Times New Roman" w:cs="Times New Roman"/>
          <w:iCs/>
          <w:sz w:val="24"/>
          <w:szCs w:val="24"/>
        </w:rPr>
        <w:t xml:space="preserve">July </w:t>
      </w:r>
      <w:r w:rsidR="00FC05A4">
        <w:rPr>
          <w:rFonts w:ascii="Times New Roman" w:hAnsi="Times New Roman" w:cs="Times New Roman"/>
          <w:iCs/>
          <w:sz w:val="24"/>
          <w:szCs w:val="24"/>
        </w:rPr>
        <w:t>5</w:t>
      </w:r>
      <w:r w:rsidRPr="00DB5B3F">
        <w:rPr>
          <w:rFonts w:ascii="Times New Roman" w:hAnsi="Times New Roman" w:cs="Times New Roman"/>
          <w:iCs/>
          <w:sz w:val="24"/>
          <w:szCs w:val="24"/>
        </w:rPr>
        <w:t>, 2016</w:t>
      </w:r>
    </w:p>
    <w:p w14:paraId="62024317" w14:textId="77777777" w:rsidR="00F73BA2" w:rsidRDefault="00F73BA2" w:rsidP="00F73BA2">
      <w:pPr>
        <w:autoSpaceDE w:val="0"/>
        <w:autoSpaceDN w:val="0"/>
        <w:adjustRightInd w:val="0"/>
        <w:rPr>
          <w:rFonts w:ascii="Times New Roman" w:hAnsi="Times New Roman" w:cs="Times New Roman"/>
          <w:sz w:val="24"/>
          <w:szCs w:val="24"/>
        </w:rPr>
      </w:pPr>
    </w:p>
    <w:p w14:paraId="0BD4B182" w14:textId="77777777" w:rsidR="00F73BA2" w:rsidRPr="00B46B34" w:rsidRDefault="00F73BA2" w:rsidP="00F73BA2">
      <w:pPr>
        <w:contextualSpacing/>
        <w:jc w:val="center"/>
        <w:rPr>
          <w:rFonts w:ascii="Times New Roman" w:hAnsi="Times New Roman"/>
          <w:sz w:val="38"/>
          <w:szCs w:val="38"/>
        </w:rPr>
      </w:pPr>
      <w:bookmarkStart w:id="0" w:name="_GoBack"/>
      <w:r>
        <w:rPr>
          <w:rFonts w:ascii="Times New Roman" w:hAnsi="Times New Roman"/>
          <w:b/>
          <w:sz w:val="38"/>
          <w:szCs w:val="38"/>
        </w:rPr>
        <w:t>Representative Kane</w:t>
      </w:r>
      <w:r w:rsidRPr="00B46B34">
        <w:rPr>
          <w:rFonts w:ascii="Times New Roman" w:hAnsi="Times New Roman"/>
          <w:b/>
          <w:sz w:val="38"/>
          <w:szCs w:val="38"/>
        </w:rPr>
        <w:t xml:space="preserve"> supports </w:t>
      </w:r>
      <w:r>
        <w:rPr>
          <w:rFonts w:ascii="Times New Roman" w:hAnsi="Times New Roman"/>
          <w:b/>
          <w:sz w:val="38"/>
          <w:szCs w:val="38"/>
        </w:rPr>
        <w:t>$39.15 billion state budget for Fiscal Year 2017</w:t>
      </w:r>
    </w:p>
    <w:bookmarkEnd w:id="0"/>
    <w:p w14:paraId="79AA8E22" w14:textId="77777777" w:rsidR="00F73BA2" w:rsidRDefault="00F73BA2" w:rsidP="00F73BA2">
      <w:pPr>
        <w:pStyle w:val="NormalWeb"/>
        <w:spacing w:before="0" w:beforeAutospacing="0" w:after="0" w:afterAutospacing="0"/>
        <w:rPr>
          <w:b/>
          <w:bCs/>
        </w:rPr>
      </w:pPr>
    </w:p>
    <w:p w14:paraId="1F1B9A40" w14:textId="365190ED" w:rsidR="00F73BA2" w:rsidRDefault="00F73BA2" w:rsidP="00F73BA2">
      <w:pPr>
        <w:pStyle w:val="NormalWeb"/>
        <w:spacing w:before="0" w:beforeAutospacing="0" w:after="0" w:afterAutospacing="0"/>
      </w:pPr>
      <w:r w:rsidRPr="00783492">
        <w:rPr>
          <w:b/>
          <w:bCs/>
        </w:rPr>
        <w:t>BOSTON –</w:t>
      </w:r>
      <w:r>
        <w:t xml:space="preserve"> State Representative Hannah E. Kane (R-Shrewsbury) joined with </w:t>
      </w:r>
      <w:r w:rsidRPr="00E041D1">
        <w:t>her</w:t>
      </w:r>
      <w:r w:rsidRPr="0067196E">
        <w:rPr>
          <w:color w:val="FF0000"/>
        </w:rPr>
        <w:t xml:space="preserve"> </w:t>
      </w:r>
      <w:r w:rsidR="00FC05A4">
        <w:t>colleagues last</w:t>
      </w:r>
      <w:r>
        <w:t xml:space="preserve"> week to approve a $39.15 billion state budget f</w:t>
      </w:r>
      <w:r w:rsidR="00FC05A4">
        <w:t>or the new fiscal year that bega</w:t>
      </w:r>
      <w:r>
        <w:t>n on July 1.  The spending plan passed the House of Representatives on a vote of 150-3.</w:t>
      </w:r>
    </w:p>
    <w:p w14:paraId="00F9524F" w14:textId="77777777" w:rsidR="00F73BA2" w:rsidRDefault="00F73BA2" w:rsidP="00F73BA2">
      <w:pPr>
        <w:pStyle w:val="NormalWeb"/>
        <w:spacing w:before="0" w:beforeAutospacing="0" w:after="0" w:afterAutospacing="0"/>
      </w:pPr>
    </w:p>
    <w:p w14:paraId="77D757FE" w14:textId="77777777" w:rsidR="00F73BA2" w:rsidRDefault="00F73BA2" w:rsidP="00F73BA2">
      <w:pPr>
        <w:pStyle w:val="NormalWeb"/>
        <w:spacing w:before="0" w:beforeAutospacing="0" w:after="0" w:afterAutospacing="0"/>
      </w:pPr>
      <w:r>
        <w:t>The final budget calls for additional spending of nearly $1 billion over Fiscal Year 2016 levels, representing a 2.6% increase.  However, the budget also reflects a $413 million reduction in proposed spending due to a projected $750 million revenue shortfall for Fiscal Year 2017</w:t>
      </w:r>
      <w:r w:rsidR="00D97C36">
        <w:t xml:space="preserve"> (FY17)</w:t>
      </w:r>
      <w:r>
        <w:t>.  As a result, many state agencies will be level-funded at their current spending levels in the new fiscal year.</w:t>
      </w:r>
    </w:p>
    <w:p w14:paraId="1B57AD6D" w14:textId="77777777" w:rsidR="00F73BA2" w:rsidRDefault="00F73BA2" w:rsidP="00F73BA2">
      <w:pPr>
        <w:pStyle w:val="NormalWeb"/>
        <w:spacing w:before="0" w:beforeAutospacing="0" w:after="0" w:afterAutospacing="0"/>
      </w:pPr>
    </w:p>
    <w:p w14:paraId="0DA5013F" w14:textId="77777777" w:rsidR="00F73BA2" w:rsidRDefault="00F73BA2" w:rsidP="00F73BA2">
      <w:pPr>
        <w:pStyle w:val="NormalWeb"/>
        <w:spacing w:before="0" w:beforeAutospacing="0" w:after="0" w:afterAutospacing="0"/>
      </w:pPr>
      <w:r>
        <w:t>Despite this reduction, the budget provides for a $116.1 million increase in Chapter 70 education aid, bringing the statewide total to $4.6 billion while providing for a $55 per pupil increase.  It also includes $1.02 billion in Unrestricted General Government Aid (UGGA), representing an increase of $42.1 million, or 4.3%, over current funding levels.</w:t>
      </w:r>
    </w:p>
    <w:p w14:paraId="0E2D8EC7" w14:textId="77777777" w:rsidR="00F73BA2" w:rsidRDefault="00F73BA2" w:rsidP="00F73BA2">
      <w:pPr>
        <w:rPr>
          <w:rFonts w:ascii="Times New Roman" w:hAnsi="Times New Roman"/>
          <w:sz w:val="24"/>
          <w:szCs w:val="24"/>
        </w:rPr>
      </w:pPr>
    </w:p>
    <w:p w14:paraId="04CB2750" w14:textId="77777777" w:rsidR="00F73BA2" w:rsidRDefault="00F73BA2" w:rsidP="00F73BA2">
      <w:pPr>
        <w:pStyle w:val="NormalWeb"/>
        <w:spacing w:before="0" w:beforeAutospacing="0" w:after="0" w:afterAutospacing="0"/>
      </w:pPr>
      <w:r w:rsidRPr="006B2CE6">
        <w:t>“</w:t>
      </w:r>
      <w:r>
        <w:t>The state is facing many significant fina</w:t>
      </w:r>
      <w:r w:rsidR="00915CA4">
        <w:t>ncial challenges</w:t>
      </w:r>
      <w:r>
        <w:t xml:space="preserve"> but </w:t>
      </w:r>
      <w:r w:rsidR="00566402">
        <w:t xml:space="preserve">despite </w:t>
      </w:r>
      <w:r>
        <w:t>this</w:t>
      </w:r>
      <w:r w:rsidR="00566402">
        <w:t xml:space="preserve"> the</w:t>
      </w:r>
      <w:r w:rsidR="00780140">
        <w:t xml:space="preserve"> legislature</w:t>
      </w:r>
      <w:r>
        <w:t xml:space="preserve"> maintains </w:t>
      </w:r>
      <w:r w:rsidR="00566402">
        <w:t>it</w:t>
      </w:r>
      <w:r>
        <w:t>s commitment</w:t>
      </w:r>
      <w:r w:rsidR="00566402">
        <w:t xml:space="preserve"> to</w:t>
      </w:r>
      <w:r>
        <w:t xml:space="preserve"> </w:t>
      </w:r>
      <w:r w:rsidR="00566402">
        <w:t xml:space="preserve">funding </w:t>
      </w:r>
      <w:r>
        <w:t>our cities and towns</w:t>
      </w:r>
      <w:r w:rsidR="00915CA4">
        <w:t>,</w:t>
      </w:r>
      <w:r w:rsidR="00566402">
        <w:t xml:space="preserve"> and the</w:t>
      </w:r>
      <w:r w:rsidR="00D97C36">
        <w:t xml:space="preserve"> FY17</w:t>
      </w:r>
      <w:r w:rsidR="00566402">
        <w:t xml:space="preserve"> budget reflects increases in appropriations for</w:t>
      </w:r>
      <w:r w:rsidR="00780140">
        <w:t xml:space="preserve"> both</w:t>
      </w:r>
      <w:r w:rsidR="00566402">
        <w:t xml:space="preserve"> Chapter 70 and Local Aid, “</w:t>
      </w:r>
      <w:r w:rsidR="00566402" w:rsidRPr="006B2CE6">
        <w:t>said Representative</w:t>
      </w:r>
      <w:r w:rsidR="00566402">
        <w:t xml:space="preserve"> Kane. “</w:t>
      </w:r>
      <w:r>
        <w:t>As both an appointed member of the Shrewsbury Finance Committee and as a member of the House of Representatives</w:t>
      </w:r>
      <w:r w:rsidR="00566402">
        <w:t xml:space="preserve"> I applaud the</w:t>
      </w:r>
      <w:r>
        <w:t xml:space="preserve"> leadership for recognizing that funding of local aid is a priority and</w:t>
      </w:r>
      <w:r w:rsidR="00566402">
        <w:t xml:space="preserve"> I am very happy to report that</w:t>
      </w:r>
      <w:r w:rsidR="00780140" w:rsidRPr="00780140">
        <w:t xml:space="preserve"> </w:t>
      </w:r>
      <w:r w:rsidR="00D97C36">
        <w:t>even in the face of</w:t>
      </w:r>
      <w:r w:rsidR="00780140">
        <w:t xml:space="preserve"> necessary spending cuts,</w:t>
      </w:r>
      <w:r w:rsidR="00566402">
        <w:t xml:space="preserve"> both Shrewsbury and Westborough will see an increase in state funding assistance this year</w:t>
      </w:r>
      <w:r w:rsidR="00780140">
        <w:t>.</w:t>
      </w:r>
      <w:r w:rsidR="00566402">
        <w:t xml:space="preserve">” </w:t>
      </w:r>
    </w:p>
    <w:p w14:paraId="00AFD254" w14:textId="77777777" w:rsidR="00F73BA2" w:rsidRPr="0067196E" w:rsidRDefault="00F73BA2" w:rsidP="00F73BA2">
      <w:pPr>
        <w:rPr>
          <w:rFonts w:ascii="Times New Roman" w:hAnsi="Times New Roman" w:cs="Times New Roman"/>
          <w:sz w:val="24"/>
          <w:szCs w:val="24"/>
        </w:rPr>
      </w:pPr>
    </w:p>
    <w:p w14:paraId="74247EB5" w14:textId="77777777" w:rsidR="00F73BA2" w:rsidRPr="00E041D1" w:rsidRDefault="00F73BA2" w:rsidP="00F73BA2">
      <w:pPr>
        <w:rPr>
          <w:rFonts w:ascii="Times New Roman" w:hAnsi="Times New Roman" w:cs="Times New Roman"/>
          <w:sz w:val="24"/>
          <w:szCs w:val="24"/>
        </w:rPr>
      </w:pPr>
      <w:r w:rsidRPr="00E041D1">
        <w:rPr>
          <w:rFonts w:ascii="Times New Roman" w:hAnsi="Times New Roman" w:cs="Times New Roman"/>
          <w:sz w:val="24"/>
          <w:szCs w:val="24"/>
        </w:rPr>
        <w:t xml:space="preserve">Representative Kane noted that Shrewsbury is scheduled to receive $19,524,868 in Chapter 70 funding, an increase of </w:t>
      </w:r>
      <w:r>
        <w:rPr>
          <w:rFonts w:ascii="Times New Roman" w:hAnsi="Times New Roman" w:cs="Times New Roman"/>
          <w:sz w:val="24"/>
          <w:szCs w:val="24"/>
        </w:rPr>
        <w:t xml:space="preserve">$329,230 </w:t>
      </w:r>
      <w:r w:rsidRPr="00E041D1">
        <w:rPr>
          <w:rFonts w:ascii="Times New Roman" w:hAnsi="Times New Roman" w:cs="Times New Roman"/>
          <w:sz w:val="24"/>
          <w:szCs w:val="24"/>
        </w:rPr>
        <w:t xml:space="preserve">and Westborough is scheduled to receive $5,881,737 in Chapter 70 funding, an increase of </w:t>
      </w:r>
      <w:r>
        <w:rPr>
          <w:rFonts w:ascii="Times New Roman" w:hAnsi="Times New Roman" w:cs="Times New Roman"/>
          <w:sz w:val="24"/>
          <w:szCs w:val="24"/>
        </w:rPr>
        <w:t xml:space="preserve">$768,659 </w:t>
      </w:r>
      <w:r w:rsidRPr="00E041D1">
        <w:rPr>
          <w:rFonts w:ascii="Times New Roman" w:hAnsi="Times New Roman" w:cs="Times New Roman"/>
          <w:sz w:val="24"/>
          <w:szCs w:val="24"/>
        </w:rPr>
        <w:t xml:space="preserve">over last year. Additional funding in the form of unrestricted aid to help fund a variety of essential municipal services </w:t>
      </w:r>
      <w:r>
        <w:rPr>
          <w:rFonts w:ascii="Times New Roman" w:hAnsi="Times New Roman" w:cs="Times New Roman"/>
          <w:sz w:val="24"/>
          <w:szCs w:val="24"/>
        </w:rPr>
        <w:t xml:space="preserve">will also be distributed to cities and towns, </w:t>
      </w:r>
      <w:r w:rsidRPr="00E041D1">
        <w:rPr>
          <w:rFonts w:ascii="Times New Roman" w:hAnsi="Times New Roman" w:cs="Times New Roman"/>
          <w:sz w:val="24"/>
          <w:szCs w:val="24"/>
        </w:rPr>
        <w:t xml:space="preserve">Shrewsbury will receive $2,678,416 an increase of </w:t>
      </w:r>
      <w:r>
        <w:rPr>
          <w:rFonts w:ascii="Times New Roman" w:hAnsi="Times New Roman" w:cs="Times New Roman"/>
          <w:sz w:val="24"/>
          <w:szCs w:val="24"/>
        </w:rPr>
        <w:t xml:space="preserve">$110,424 </w:t>
      </w:r>
      <w:r w:rsidRPr="00E041D1">
        <w:rPr>
          <w:rFonts w:ascii="Times New Roman" w:hAnsi="Times New Roman" w:cs="Times New Roman"/>
          <w:sz w:val="24"/>
          <w:szCs w:val="24"/>
        </w:rPr>
        <w:t xml:space="preserve">and Westborough will also receive $1,114,216, an increase of </w:t>
      </w:r>
      <w:r>
        <w:rPr>
          <w:rFonts w:ascii="Times New Roman" w:hAnsi="Times New Roman" w:cs="Times New Roman"/>
          <w:sz w:val="24"/>
          <w:szCs w:val="24"/>
        </w:rPr>
        <w:t>$45,936.</w:t>
      </w:r>
    </w:p>
    <w:p w14:paraId="371DEDAD" w14:textId="77777777" w:rsidR="00F73BA2" w:rsidRDefault="00F73BA2" w:rsidP="00F73BA2">
      <w:pPr>
        <w:rPr>
          <w:rFonts w:ascii="Times New Roman" w:hAnsi="Times New Roman" w:cs="Times New Roman"/>
          <w:sz w:val="24"/>
          <w:szCs w:val="24"/>
        </w:rPr>
      </w:pPr>
    </w:p>
    <w:p w14:paraId="1233D7E6" w14:textId="77777777" w:rsidR="00D97C36" w:rsidRDefault="00F73BA2" w:rsidP="00F73BA2">
      <w:pPr>
        <w:rPr>
          <w:rFonts w:ascii="Times New Roman" w:hAnsi="Times New Roman"/>
          <w:sz w:val="24"/>
          <w:szCs w:val="24"/>
        </w:rPr>
      </w:pPr>
      <w:r>
        <w:rPr>
          <w:rFonts w:ascii="Times New Roman" w:hAnsi="Times New Roman"/>
          <w:sz w:val="24"/>
          <w:szCs w:val="24"/>
        </w:rPr>
        <w:t>In addition to the local aid increase</w:t>
      </w:r>
      <w:r w:rsidR="00780140">
        <w:rPr>
          <w:rFonts w:ascii="Times New Roman" w:hAnsi="Times New Roman"/>
          <w:sz w:val="24"/>
          <w:szCs w:val="24"/>
        </w:rPr>
        <w:t>s</w:t>
      </w:r>
      <w:r>
        <w:rPr>
          <w:rFonts w:ascii="Times New Roman" w:hAnsi="Times New Roman"/>
          <w:sz w:val="24"/>
          <w:szCs w:val="24"/>
        </w:rPr>
        <w:t xml:space="preserve">, Representative </w:t>
      </w:r>
      <w:r>
        <w:rPr>
          <w:rFonts w:ascii="Times New Roman" w:hAnsi="Times New Roman" w:cs="Times New Roman"/>
          <w:sz w:val="24"/>
          <w:szCs w:val="24"/>
        </w:rPr>
        <w:t>Kane</w:t>
      </w:r>
      <w:r w:rsidR="00780140">
        <w:rPr>
          <w:rFonts w:ascii="Times New Roman" w:hAnsi="Times New Roman" w:cs="Times New Roman"/>
          <w:sz w:val="24"/>
          <w:szCs w:val="24"/>
        </w:rPr>
        <w:t xml:space="preserve"> was the lead sponsor of a successful amendment</w:t>
      </w:r>
      <w:r w:rsidR="00D97C36">
        <w:rPr>
          <w:rFonts w:ascii="Times New Roman" w:hAnsi="Times New Roman" w:cs="Times New Roman"/>
          <w:sz w:val="24"/>
          <w:szCs w:val="24"/>
        </w:rPr>
        <w:t>,</w:t>
      </w:r>
      <w:r w:rsidR="00780140">
        <w:rPr>
          <w:rFonts w:ascii="Times New Roman" w:hAnsi="Times New Roman" w:cs="Times New Roman"/>
          <w:sz w:val="24"/>
          <w:szCs w:val="24"/>
        </w:rPr>
        <w:t xml:space="preserve"> co-sponsored by Representative Dykema and Representative Gregoire</w:t>
      </w:r>
      <w:r w:rsidR="00D97C36">
        <w:rPr>
          <w:rFonts w:ascii="Times New Roman" w:hAnsi="Times New Roman" w:cs="Times New Roman"/>
          <w:sz w:val="24"/>
          <w:szCs w:val="24"/>
        </w:rPr>
        <w:t>,</w:t>
      </w:r>
      <w:r w:rsidR="00780140">
        <w:rPr>
          <w:rFonts w:ascii="Times New Roman" w:hAnsi="Times New Roman" w:cs="Times New Roman"/>
          <w:sz w:val="24"/>
          <w:szCs w:val="24"/>
        </w:rPr>
        <w:t xml:space="preserve"> to appropriate funds for the 300</w:t>
      </w:r>
      <w:r w:rsidR="00780140" w:rsidRPr="00780140">
        <w:rPr>
          <w:rFonts w:ascii="Times New Roman" w:hAnsi="Times New Roman" w:cs="Times New Roman"/>
          <w:sz w:val="24"/>
          <w:szCs w:val="24"/>
          <w:vertAlign w:val="superscript"/>
        </w:rPr>
        <w:t>th</w:t>
      </w:r>
      <w:r w:rsidR="00780140">
        <w:rPr>
          <w:rFonts w:ascii="Times New Roman" w:hAnsi="Times New Roman" w:cs="Times New Roman"/>
          <w:sz w:val="24"/>
          <w:szCs w:val="24"/>
        </w:rPr>
        <w:t xml:space="preserve"> Anniversary Celebrations in the Town of Westborough.  </w:t>
      </w:r>
      <w:r w:rsidR="00D97C36">
        <w:rPr>
          <w:rFonts w:ascii="Times New Roman" w:hAnsi="Times New Roman" w:cs="Times New Roman"/>
          <w:sz w:val="24"/>
          <w:szCs w:val="24"/>
        </w:rPr>
        <w:t xml:space="preserve">The </w:t>
      </w:r>
      <w:r w:rsidR="00915CA4">
        <w:rPr>
          <w:rFonts w:ascii="Times New Roman" w:hAnsi="Times New Roman" w:cs="Times New Roman"/>
          <w:sz w:val="24"/>
          <w:szCs w:val="24"/>
        </w:rPr>
        <w:lastRenderedPageBreak/>
        <w:t>Representatives also</w:t>
      </w:r>
      <w:r w:rsidR="00D97C36">
        <w:rPr>
          <w:rFonts w:ascii="Times New Roman" w:hAnsi="Times New Roman" w:cs="Times New Roman"/>
          <w:sz w:val="24"/>
          <w:szCs w:val="24"/>
        </w:rPr>
        <w:t xml:space="preserve"> coordinated with Senator Jaime Eldridge who was able to secure funding for the event in the Senate Budget. As a result of the amendments filed by Representative Kane and the Westborough </w:t>
      </w:r>
      <w:r w:rsidR="00915CA4">
        <w:rPr>
          <w:rFonts w:ascii="Times New Roman" w:hAnsi="Times New Roman" w:cs="Times New Roman"/>
          <w:sz w:val="24"/>
          <w:szCs w:val="24"/>
        </w:rPr>
        <w:t>delegation</w:t>
      </w:r>
      <w:r w:rsidR="00D97C36">
        <w:rPr>
          <w:rFonts w:ascii="Times New Roman" w:hAnsi="Times New Roman" w:cs="Times New Roman"/>
          <w:sz w:val="24"/>
          <w:szCs w:val="24"/>
        </w:rPr>
        <w:t>, the</w:t>
      </w:r>
      <w:r w:rsidR="00915CA4">
        <w:rPr>
          <w:rFonts w:ascii="Times New Roman" w:hAnsi="Times New Roman" w:cs="Times New Roman"/>
          <w:sz w:val="24"/>
          <w:szCs w:val="24"/>
        </w:rPr>
        <w:t xml:space="preserve"> FY17</w:t>
      </w:r>
      <w:r w:rsidR="00D97C36">
        <w:rPr>
          <w:rFonts w:ascii="Times New Roman" w:hAnsi="Times New Roman" w:cs="Times New Roman"/>
          <w:sz w:val="24"/>
          <w:szCs w:val="24"/>
        </w:rPr>
        <w:t xml:space="preserve"> final conference committee budget included $</w:t>
      </w:r>
      <w:r>
        <w:rPr>
          <w:rFonts w:ascii="Times New Roman" w:hAnsi="Times New Roman"/>
          <w:sz w:val="24"/>
          <w:szCs w:val="24"/>
        </w:rPr>
        <w:t>50,000 for the town of Westborough to be used towards the planning and celebration of the 300</w:t>
      </w:r>
      <w:r w:rsidRPr="00657F1F">
        <w:rPr>
          <w:rFonts w:ascii="Times New Roman" w:hAnsi="Times New Roman"/>
          <w:sz w:val="24"/>
          <w:szCs w:val="24"/>
          <w:vertAlign w:val="superscript"/>
        </w:rPr>
        <w:t>th</w:t>
      </w:r>
      <w:r>
        <w:rPr>
          <w:rFonts w:ascii="Times New Roman" w:hAnsi="Times New Roman"/>
          <w:sz w:val="24"/>
          <w:szCs w:val="24"/>
        </w:rPr>
        <w:t xml:space="preserve"> anniversary of the town in 2017</w:t>
      </w:r>
      <w:r w:rsidR="00D97C36">
        <w:rPr>
          <w:rFonts w:ascii="Times New Roman" w:hAnsi="Times New Roman"/>
          <w:sz w:val="24"/>
          <w:szCs w:val="24"/>
        </w:rPr>
        <w:t>.</w:t>
      </w:r>
      <w:r>
        <w:rPr>
          <w:rFonts w:ascii="Times New Roman" w:hAnsi="Times New Roman"/>
          <w:sz w:val="24"/>
          <w:szCs w:val="24"/>
        </w:rPr>
        <w:t xml:space="preserve"> </w:t>
      </w:r>
    </w:p>
    <w:p w14:paraId="69EE420F" w14:textId="77777777" w:rsidR="00D97C36" w:rsidRDefault="00D97C36" w:rsidP="00F73BA2">
      <w:pPr>
        <w:rPr>
          <w:rFonts w:ascii="Times New Roman" w:hAnsi="Times New Roman"/>
          <w:sz w:val="24"/>
          <w:szCs w:val="24"/>
        </w:rPr>
      </w:pPr>
    </w:p>
    <w:p w14:paraId="7469196E" w14:textId="77777777" w:rsidR="00F73BA2" w:rsidRDefault="00F73BA2" w:rsidP="00F73BA2">
      <w:pPr>
        <w:rPr>
          <w:rFonts w:ascii="Times New Roman" w:hAnsi="Times New Roman" w:cs="Times New Roman"/>
          <w:sz w:val="24"/>
          <w:szCs w:val="24"/>
        </w:rPr>
      </w:pPr>
      <w:r>
        <w:rPr>
          <w:rFonts w:ascii="Times New Roman" w:hAnsi="Times New Roman"/>
          <w:sz w:val="24"/>
          <w:szCs w:val="24"/>
        </w:rPr>
        <w:t>Additionally, Representative Kane</w:t>
      </w:r>
      <w:r w:rsidR="00D97C36">
        <w:rPr>
          <w:rFonts w:ascii="Times New Roman" w:hAnsi="Times New Roman"/>
          <w:sz w:val="24"/>
          <w:szCs w:val="24"/>
        </w:rPr>
        <w:t xml:space="preserve"> and Senator Moore worked together to </w:t>
      </w:r>
      <w:r>
        <w:rPr>
          <w:rFonts w:ascii="Times New Roman" w:hAnsi="Times New Roman"/>
          <w:sz w:val="24"/>
          <w:szCs w:val="24"/>
        </w:rPr>
        <w:t>advocat</w:t>
      </w:r>
      <w:r w:rsidR="00D97C36">
        <w:rPr>
          <w:rFonts w:ascii="Times New Roman" w:hAnsi="Times New Roman"/>
          <w:sz w:val="24"/>
          <w:szCs w:val="24"/>
        </w:rPr>
        <w:t>e for and secure</w:t>
      </w:r>
      <w:r>
        <w:rPr>
          <w:rFonts w:ascii="Times New Roman" w:hAnsi="Times New Roman"/>
          <w:sz w:val="24"/>
          <w:szCs w:val="24"/>
        </w:rPr>
        <w:t xml:space="preserve"> $50,000 in one time funds for the establishment of Clinical Stabilization Services program at Veterans Inc.  The program will provide substance use support services to veterans battling with addiction.</w:t>
      </w:r>
      <w:r>
        <w:rPr>
          <w:rFonts w:ascii="Times New Roman" w:hAnsi="Times New Roman" w:cs="Times New Roman"/>
          <w:sz w:val="24"/>
          <w:szCs w:val="24"/>
        </w:rPr>
        <w:t xml:space="preserve"> </w:t>
      </w:r>
    </w:p>
    <w:p w14:paraId="7F0184F2" w14:textId="77777777" w:rsidR="000A2674" w:rsidRDefault="000A2674" w:rsidP="00F73BA2">
      <w:pPr>
        <w:rPr>
          <w:rFonts w:ascii="Times New Roman" w:hAnsi="Times New Roman" w:cs="Times New Roman"/>
          <w:sz w:val="24"/>
          <w:szCs w:val="24"/>
        </w:rPr>
      </w:pPr>
    </w:p>
    <w:p w14:paraId="78563F02" w14:textId="77777777" w:rsidR="00D952E4" w:rsidRDefault="00D97C36" w:rsidP="00F73BA2">
      <w:pPr>
        <w:rPr>
          <w:rFonts w:ascii="Times New Roman" w:hAnsi="Times New Roman" w:cs="Times New Roman"/>
          <w:sz w:val="24"/>
          <w:szCs w:val="24"/>
        </w:rPr>
      </w:pPr>
      <w:r>
        <w:rPr>
          <w:rFonts w:ascii="Times New Roman" w:hAnsi="Times New Roman" w:cs="Times New Roman"/>
          <w:sz w:val="24"/>
          <w:szCs w:val="24"/>
        </w:rPr>
        <w:t>The final report of the C</w:t>
      </w:r>
      <w:r w:rsidR="000A2674">
        <w:rPr>
          <w:rFonts w:ascii="Times New Roman" w:hAnsi="Times New Roman" w:cs="Times New Roman"/>
          <w:sz w:val="24"/>
          <w:szCs w:val="24"/>
        </w:rPr>
        <w:t xml:space="preserve">onference </w:t>
      </w:r>
      <w:r>
        <w:rPr>
          <w:rFonts w:ascii="Times New Roman" w:hAnsi="Times New Roman" w:cs="Times New Roman"/>
          <w:sz w:val="24"/>
          <w:szCs w:val="24"/>
        </w:rPr>
        <w:t>C</w:t>
      </w:r>
      <w:r w:rsidR="000A2674">
        <w:rPr>
          <w:rFonts w:ascii="Times New Roman" w:hAnsi="Times New Roman" w:cs="Times New Roman"/>
          <w:sz w:val="24"/>
          <w:szCs w:val="24"/>
        </w:rPr>
        <w:t xml:space="preserve">ommittee also included </w:t>
      </w:r>
      <w:r w:rsidR="00B25AF1">
        <w:rPr>
          <w:rFonts w:ascii="Times New Roman" w:hAnsi="Times New Roman" w:cs="Times New Roman"/>
          <w:sz w:val="24"/>
          <w:szCs w:val="24"/>
        </w:rPr>
        <w:t>appropriations for Out of District Vocational Pupil Transportation and the Massachusetts Life Sciences Center Investment Fund, both o</w:t>
      </w:r>
      <w:r w:rsidR="00E964D5">
        <w:rPr>
          <w:rFonts w:ascii="Times New Roman" w:hAnsi="Times New Roman" w:cs="Times New Roman"/>
          <w:sz w:val="24"/>
          <w:szCs w:val="24"/>
        </w:rPr>
        <w:t xml:space="preserve">f which were included as a result of </w:t>
      </w:r>
      <w:r w:rsidR="00B25AF1">
        <w:rPr>
          <w:rFonts w:ascii="Times New Roman" w:hAnsi="Times New Roman" w:cs="Times New Roman"/>
          <w:sz w:val="24"/>
          <w:szCs w:val="24"/>
        </w:rPr>
        <w:t xml:space="preserve">amendments </w:t>
      </w:r>
      <w:r w:rsidR="00915CA4">
        <w:rPr>
          <w:rFonts w:ascii="Times New Roman" w:hAnsi="Times New Roman" w:cs="Times New Roman"/>
          <w:sz w:val="24"/>
          <w:szCs w:val="24"/>
        </w:rPr>
        <w:t>filed by</w:t>
      </w:r>
      <w:r w:rsidR="000A2674">
        <w:rPr>
          <w:rFonts w:ascii="Times New Roman" w:hAnsi="Times New Roman" w:cs="Times New Roman"/>
          <w:sz w:val="24"/>
          <w:szCs w:val="24"/>
        </w:rPr>
        <w:t xml:space="preserve"> Representative Kane during the House budget debate. </w:t>
      </w:r>
    </w:p>
    <w:p w14:paraId="1FBC1CC0" w14:textId="77777777" w:rsidR="00D952E4" w:rsidRDefault="00D952E4" w:rsidP="00F73BA2">
      <w:pPr>
        <w:rPr>
          <w:rFonts w:ascii="Times New Roman" w:hAnsi="Times New Roman" w:cs="Times New Roman"/>
          <w:sz w:val="24"/>
          <w:szCs w:val="24"/>
        </w:rPr>
      </w:pPr>
    </w:p>
    <w:p w14:paraId="0EA7B052" w14:textId="715FCD04" w:rsidR="00D952E4" w:rsidRDefault="000A2674" w:rsidP="00F73BA2">
      <w:pPr>
        <w:rPr>
          <w:rFonts w:ascii="Times New Roman" w:hAnsi="Times New Roman" w:cs="Times New Roman"/>
          <w:sz w:val="24"/>
          <w:szCs w:val="24"/>
        </w:rPr>
      </w:pPr>
      <w:r>
        <w:rPr>
          <w:rFonts w:ascii="Times New Roman" w:hAnsi="Times New Roman" w:cs="Times New Roman"/>
          <w:sz w:val="24"/>
          <w:szCs w:val="24"/>
        </w:rPr>
        <w:t>Representative Kane</w:t>
      </w:r>
      <w:r w:rsidR="0054695C">
        <w:rPr>
          <w:rFonts w:ascii="Times New Roman" w:hAnsi="Times New Roman" w:cs="Times New Roman"/>
          <w:sz w:val="24"/>
          <w:szCs w:val="24"/>
        </w:rPr>
        <w:t>’s House amendment to fund</w:t>
      </w:r>
      <w:r w:rsidR="00D952E4">
        <w:rPr>
          <w:rFonts w:ascii="Times New Roman" w:hAnsi="Times New Roman" w:cs="Times New Roman"/>
          <w:sz w:val="24"/>
          <w:szCs w:val="24"/>
        </w:rPr>
        <w:t xml:space="preserve"> Out of District Vocation</w:t>
      </w:r>
      <w:r w:rsidR="0054695C">
        <w:rPr>
          <w:rFonts w:ascii="Times New Roman" w:hAnsi="Times New Roman" w:cs="Times New Roman"/>
          <w:sz w:val="24"/>
          <w:szCs w:val="24"/>
        </w:rPr>
        <w:t xml:space="preserve">al Pupil Transportation </w:t>
      </w:r>
      <w:r w:rsidR="00D952E4">
        <w:rPr>
          <w:rFonts w:ascii="Times New Roman" w:hAnsi="Times New Roman" w:cs="Times New Roman"/>
          <w:sz w:val="24"/>
          <w:szCs w:val="24"/>
        </w:rPr>
        <w:t>was successful in reintroducing $250,000 to the line-item that had been eliminated from the budget recommendations before the House</w:t>
      </w:r>
      <w:r w:rsidR="00B25AF1">
        <w:rPr>
          <w:rFonts w:ascii="Times New Roman" w:hAnsi="Times New Roman" w:cs="Times New Roman"/>
          <w:sz w:val="24"/>
          <w:szCs w:val="24"/>
        </w:rPr>
        <w:t xml:space="preserve"> budget</w:t>
      </w:r>
      <w:r w:rsidR="00D952E4">
        <w:rPr>
          <w:rFonts w:ascii="Times New Roman" w:hAnsi="Times New Roman" w:cs="Times New Roman"/>
          <w:sz w:val="24"/>
          <w:szCs w:val="24"/>
        </w:rPr>
        <w:t xml:space="preserve"> debate began.</w:t>
      </w:r>
      <w:r w:rsidR="00197219">
        <w:rPr>
          <w:rFonts w:ascii="Times New Roman" w:hAnsi="Times New Roman" w:cs="Times New Roman"/>
          <w:sz w:val="24"/>
          <w:szCs w:val="24"/>
        </w:rPr>
        <w:t xml:space="preserve"> </w:t>
      </w:r>
      <w:r w:rsidR="00474B8B">
        <w:rPr>
          <w:rFonts w:ascii="Times New Roman" w:hAnsi="Times New Roman" w:cs="Times New Roman"/>
          <w:sz w:val="24"/>
          <w:szCs w:val="24"/>
        </w:rPr>
        <w:t xml:space="preserve">The Commonwealth mandates that cities and towns provide transportation to students that attend vocational schools </w:t>
      </w:r>
      <w:r w:rsidR="0090115E">
        <w:rPr>
          <w:rFonts w:ascii="Times New Roman" w:hAnsi="Times New Roman" w:cs="Times New Roman"/>
          <w:sz w:val="24"/>
          <w:szCs w:val="24"/>
        </w:rPr>
        <w:t xml:space="preserve">out of their home district </w:t>
      </w:r>
      <w:r w:rsidR="00474B8B">
        <w:rPr>
          <w:rFonts w:ascii="Times New Roman" w:hAnsi="Times New Roman" w:cs="Times New Roman"/>
          <w:sz w:val="24"/>
          <w:szCs w:val="24"/>
        </w:rPr>
        <w:t xml:space="preserve">at no expense to the student. </w:t>
      </w:r>
      <w:r w:rsidR="00197219">
        <w:rPr>
          <w:rFonts w:ascii="Times New Roman" w:hAnsi="Times New Roman" w:cs="Times New Roman"/>
          <w:sz w:val="24"/>
          <w:szCs w:val="24"/>
        </w:rPr>
        <w:t>The town of Shrewsbury r</w:t>
      </w:r>
      <w:r w:rsidR="0054695C">
        <w:rPr>
          <w:rFonts w:ascii="Times New Roman" w:hAnsi="Times New Roman" w:cs="Times New Roman"/>
          <w:sz w:val="24"/>
          <w:szCs w:val="24"/>
        </w:rPr>
        <w:t xml:space="preserve">elies on </w:t>
      </w:r>
      <w:r w:rsidR="00197219">
        <w:rPr>
          <w:rFonts w:ascii="Times New Roman" w:hAnsi="Times New Roman" w:cs="Times New Roman"/>
          <w:sz w:val="24"/>
          <w:szCs w:val="24"/>
        </w:rPr>
        <w:t>this account for the</w:t>
      </w:r>
      <w:r w:rsidR="00FC05A4">
        <w:rPr>
          <w:rFonts w:ascii="Times New Roman" w:hAnsi="Times New Roman" w:cs="Times New Roman"/>
          <w:sz w:val="24"/>
          <w:szCs w:val="24"/>
        </w:rPr>
        <w:t xml:space="preserve"> partial </w:t>
      </w:r>
      <w:r w:rsidR="00197219">
        <w:rPr>
          <w:rFonts w:ascii="Times New Roman" w:hAnsi="Times New Roman" w:cs="Times New Roman"/>
          <w:sz w:val="24"/>
          <w:szCs w:val="24"/>
        </w:rPr>
        <w:t>reimbursement of costs expended on transporting students to</w:t>
      </w:r>
      <w:r w:rsidR="00CE312D">
        <w:rPr>
          <w:rFonts w:ascii="Times New Roman" w:hAnsi="Times New Roman" w:cs="Times New Roman"/>
          <w:sz w:val="24"/>
          <w:szCs w:val="24"/>
        </w:rPr>
        <w:t xml:space="preserve"> </w:t>
      </w:r>
      <w:proofErr w:type="spellStart"/>
      <w:r w:rsidR="00CE312D">
        <w:rPr>
          <w:rFonts w:ascii="Times New Roman" w:hAnsi="Times New Roman" w:cs="Times New Roman"/>
          <w:sz w:val="24"/>
          <w:szCs w:val="24"/>
        </w:rPr>
        <w:t>Assabet</w:t>
      </w:r>
      <w:proofErr w:type="spellEnd"/>
      <w:r w:rsidR="00CE312D">
        <w:rPr>
          <w:rFonts w:ascii="Times New Roman" w:hAnsi="Times New Roman" w:cs="Times New Roman"/>
          <w:sz w:val="24"/>
          <w:szCs w:val="24"/>
        </w:rPr>
        <w:t xml:space="preserve"> Valley Regional Vocational Technical School</w:t>
      </w:r>
      <w:r w:rsidR="00197219">
        <w:rPr>
          <w:rFonts w:ascii="Times New Roman" w:hAnsi="Times New Roman" w:cs="Times New Roman"/>
          <w:sz w:val="24"/>
          <w:szCs w:val="24"/>
        </w:rPr>
        <w:t xml:space="preserve">. </w:t>
      </w:r>
      <w:r w:rsidR="00B25AF1">
        <w:rPr>
          <w:rFonts w:ascii="Times New Roman" w:hAnsi="Times New Roman" w:cs="Times New Roman"/>
          <w:sz w:val="24"/>
          <w:szCs w:val="24"/>
        </w:rPr>
        <w:t>T</w:t>
      </w:r>
      <w:r w:rsidR="00CE312D">
        <w:rPr>
          <w:rFonts w:ascii="Times New Roman" w:hAnsi="Times New Roman" w:cs="Times New Roman"/>
          <w:sz w:val="24"/>
          <w:szCs w:val="24"/>
        </w:rPr>
        <w:t>he final amount of funding for this account included in the Conference Committee budget was</w:t>
      </w:r>
      <w:r w:rsidR="00D952E4">
        <w:rPr>
          <w:rFonts w:ascii="Times New Roman" w:hAnsi="Times New Roman" w:cs="Times New Roman"/>
          <w:sz w:val="24"/>
          <w:szCs w:val="24"/>
        </w:rPr>
        <w:t xml:space="preserve"> the House</w:t>
      </w:r>
      <w:r w:rsidR="00CE312D">
        <w:rPr>
          <w:rFonts w:ascii="Times New Roman" w:hAnsi="Times New Roman" w:cs="Times New Roman"/>
          <w:sz w:val="24"/>
          <w:szCs w:val="24"/>
        </w:rPr>
        <w:t xml:space="preserve"> approved appropriation of $250,000</w:t>
      </w:r>
      <w:r w:rsidR="00D952E4">
        <w:rPr>
          <w:rFonts w:ascii="Times New Roman" w:hAnsi="Times New Roman" w:cs="Times New Roman"/>
          <w:sz w:val="24"/>
          <w:szCs w:val="24"/>
        </w:rPr>
        <w:t xml:space="preserve">.  </w:t>
      </w:r>
    </w:p>
    <w:p w14:paraId="5223E09A" w14:textId="77777777" w:rsidR="00D952E4" w:rsidRDefault="00D952E4" w:rsidP="00F73BA2">
      <w:pPr>
        <w:rPr>
          <w:rFonts w:ascii="Times New Roman" w:hAnsi="Times New Roman" w:cs="Times New Roman"/>
          <w:sz w:val="24"/>
          <w:szCs w:val="24"/>
        </w:rPr>
      </w:pPr>
    </w:p>
    <w:p w14:paraId="456C513B" w14:textId="77777777" w:rsidR="000A2674" w:rsidRDefault="000A2674" w:rsidP="00F73BA2">
      <w:pPr>
        <w:rPr>
          <w:rFonts w:ascii="Times New Roman" w:hAnsi="Times New Roman"/>
          <w:sz w:val="24"/>
          <w:szCs w:val="24"/>
        </w:rPr>
      </w:pPr>
      <w:r>
        <w:rPr>
          <w:rFonts w:ascii="Times New Roman" w:hAnsi="Times New Roman" w:cs="Times New Roman"/>
          <w:sz w:val="24"/>
          <w:szCs w:val="24"/>
        </w:rPr>
        <w:t>Additionally, Representative Kane</w:t>
      </w:r>
      <w:r w:rsidR="00D952E4">
        <w:rPr>
          <w:rFonts w:ascii="Times New Roman" w:hAnsi="Times New Roman" w:cs="Times New Roman"/>
          <w:sz w:val="24"/>
          <w:szCs w:val="24"/>
        </w:rPr>
        <w:t xml:space="preserve">’s </w:t>
      </w:r>
      <w:r>
        <w:rPr>
          <w:rFonts w:ascii="Times New Roman" w:hAnsi="Times New Roman" w:cs="Times New Roman"/>
          <w:sz w:val="24"/>
          <w:szCs w:val="24"/>
        </w:rPr>
        <w:t>amendment</w:t>
      </w:r>
      <w:r w:rsidR="00D952E4">
        <w:rPr>
          <w:rFonts w:ascii="Times New Roman" w:hAnsi="Times New Roman" w:cs="Times New Roman"/>
          <w:sz w:val="24"/>
          <w:szCs w:val="24"/>
        </w:rPr>
        <w:t xml:space="preserve"> to transfer no more than $10 Million</w:t>
      </w:r>
      <w:r w:rsidR="00D952E4" w:rsidRPr="00780140">
        <w:rPr>
          <w:rFonts w:ascii="Times New Roman" w:hAnsi="Times New Roman"/>
          <w:sz w:val="24"/>
          <w:szCs w:val="24"/>
        </w:rPr>
        <w:t xml:space="preserve"> </w:t>
      </w:r>
      <w:r w:rsidR="00D952E4">
        <w:rPr>
          <w:rFonts w:ascii="Times New Roman" w:hAnsi="Times New Roman"/>
          <w:sz w:val="24"/>
          <w:szCs w:val="24"/>
        </w:rPr>
        <w:t>of consolidated net surplus budget funds to the Massachusetts Life Sciences Center (MLSC) Investment Fund</w:t>
      </w:r>
      <w:r>
        <w:rPr>
          <w:rFonts w:ascii="Times New Roman" w:hAnsi="Times New Roman" w:cs="Times New Roman"/>
          <w:sz w:val="24"/>
          <w:szCs w:val="24"/>
        </w:rPr>
        <w:t xml:space="preserve"> was adopted during the House budget debate</w:t>
      </w:r>
      <w:r w:rsidR="00B25AF1">
        <w:rPr>
          <w:rFonts w:ascii="Times New Roman" w:hAnsi="Times New Roman" w:cs="Times New Roman"/>
          <w:sz w:val="24"/>
          <w:szCs w:val="24"/>
        </w:rPr>
        <w:t xml:space="preserve"> and included as part of the final FY17 Conference Committee report</w:t>
      </w:r>
      <w:r w:rsidR="00780140">
        <w:rPr>
          <w:rFonts w:ascii="Times New Roman" w:hAnsi="Times New Roman"/>
          <w:sz w:val="24"/>
          <w:szCs w:val="24"/>
        </w:rPr>
        <w:t>.  The Investment Fund administers a range of funding that includes working capital for promising early stage companies, workforce development, and scientific discovery, encouraging the growth of the Life Sciences Industry in Massachusetts.</w:t>
      </w:r>
      <w:r>
        <w:rPr>
          <w:rFonts w:ascii="Times New Roman" w:hAnsi="Times New Roman" w:cs="Times New Roman"/>
          <w:sz w:val="24"/>
          <w:szCs w:val="24"/>
        </w:rPr>
        <w:t xml:space="preserve"> </w:t>
      </w:r>
    </w:p>
    <w:p w14:paraId="677523BE" w14:textId="77777777" w:rsidR="00F73BA2" w:rsidRPr="0067196E" w:rsidRDefault="00F73BA2" w:rsidP="00F73BA2">
      <w:pPr>
        <w:rPr>
          <w:rFonts w:ascii="Times New Roman" w:hAnsi="Times New Roman" w:cs="Times New Roman"/>
          <w:sz w:val="24"/>
          <w:szCs w:val="24"/>
        </w:rPr>
      </w:pPr>
    </w:p>
    <w:p w14:paraId="13E90BAA" w14:textId="77777777" w:rsidR="00F73BA2" w:rsidRDefault="00F73BA2" w:rsidP="00F73BA2">
      <w:pPr>
        <w:rPr>
          <w:rFonts w:ascii="Times New Roman" w:hAnsi="Times New Roman" w:cs="Times New Roman"/>
          <w:sz w:val="24"/>
          <w:szCs w:val="24"/>
        </w:rPr>
      </w:pPr>
      <w:r>
        <w:rPr>
          <w:rFonts w:ascii="Times New Roman" w:hAnsi="Times New Roman" w:cs="Times New Roman"/>
          <w:sz w:val="24"/>
          <w:szCs w:val="24"/>
        </w:rPr>
        <w:t>The budget includes $80.5 million for charter school reimbursements and $61 million for regional school transportation.  It also fully funds reimbursements under the Special Education Circuit Breaker program at $277.3 million.</w:t>
      </w:r>
    </w:p>
    <w:p w14:paraId="6E7131DA" w14:textId="77777777" w:rsidR="00F73BA2" w:rsidRDefault="00F73BA2" w:rsidP="00F73BA2">
      <w:pPr>
        <w:rPr>
          <w:rFonts w:ascii="Times New Roman" w:hAnsi="Times New Roman" w:cs="Times New Roman"/>
          <w:sz w:val="24"/>
          <w:szCs w:val="24"/>
        </w:rPr>
      </w:pPr>
    </w:p>
    <w:p w14:paraId="079261C6" w14:textId="77777777" w:rsidR="00F73BA2" w:rsidRDefault="00F73BA2" w:rsidP="00F73BA2">
      <w:pPr>
        <w:rPr>
          <w:rFonts w:ascii="Times New Roman" w:hAnsi="Times New Roman" w:cs="Times New Roman"/>
          <w:sz w:val="24"/>
          <w:szCs w:val="24"/>
        </w:rPr>
      </w:pPr>
      <w:r>
        <w:rPr>
          <w:rFonts w:ascii="Times New Roman" w:hAnsi="Times New Roman" w:cs="Times New Roman"/>
          <w:sz w:val="24"/>
          <w:szCs w:val="24"/>
        </w:rPr>
        <w:t>Other funding increases of note contained in the budget include:</w:t>
      </w:r>
    </w:p>
    <w:p w14:paraId="15BD99DC" w14:textId="77777777" w:rsidR="00F73BA2" w:rsidRDefault="00F73BA2" w:rsidP="00F73BA2">
      <w:pPr>
        <w:rPr>
          <w:rFonts w:ascii="Times New Roman" w:hAnsi="Times New Roman" w:cs="Times New Roman"/>
          <w:sz w:val="24"/>
          <w:szCs w:val="24"/>
        </w:rPr>
      </w:pPr>
    </w:p>
    <w:p w14:paraId="25C457DA" w14:textId="77777777" w:rsidR="00F73BA2" w:rsidRDefault="00F73BA2" w:rsidP="00F73BA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 $27.5 million increase in funding for the Bureau of Substance Abuse Services (BSAS);</w:t>
      </w:r>
    </w:p>
    <w:p w14:paraId="786B123F" w14:textId="77777777" w:rsidR="00F73BA2" w:rsidRDefault="00F73BA2" w:rsidP="00F73BA2">
      <w:pPr>
        <w:pStyle w:val="ListParagraph"/>
        <w:spacing w:after="0" w:line="240" w:lineRule="auto"/>
        <w:rPr>
          <w:rFonts w:ascii="Times New Roman" w:hAnsi="Times New Roman"/>
          <w:sz w:val="24"/>
          <w:szCs w:val="24"/>
        </w:rPr>
      </w:pPr>
    </w:p>
    <w:p w14:paraId="3EA7E2BD" w14:textId="77777777" w:rsidR="00F73BA2" w:rsidRDefault="00F73BA2" w:rsidP="00F73BA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 $33.1 million increase for the Department of Children and Families to support over 600 recent hires, including 281 new hires for Fiscal Year 2017;</w:t>
      </w:r>
    </w:p>
    <w:p w14:paraId="49B23D35" w14:textId="77777777" w:rsidR="00F73BA2" w:rsidRPr="00A56780" w:rsidRDefault="00F73BA2" w:rsidP="00F73BA2">
      <w:pPr>
        <w:pStyle w:val="ListParagraph"/>
        <w:rPr>
          <w:rFonts w:ascii="Times New Roman" w:hAnsi="Times New Roman"/>
          <w:sz w:val="24"/>
          <w:szCs w:val="24"/>
        </w:rPr>
      </w:pPr>
    </w:p>
    <w:p w14:paraId="55E2FE35" w14:textId="77777777" w:rsidR="00F73BA2" w:rsidRDefault="00F73BA2" w:rsidP="00F73BA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 $43.7 million increase for the Department of Developmental Services, which includes a $6.9 million increase for respite family services to assist an additional 3,000 families; and</w:t>
      </w:r>
    </w:p>
    <w:p w14:paraId="003F1CF0" w14:textId="77777777" w:rsidR="00F73BA2" w:rsidRDefault="00F73BA2" w:rsidP="00F73BA2">
      <w:pPr>
        <w:pStyle w:val="ListParagraph"/>
        <w:spacing w:after="0" w:line="240" w:lineRule="auto"/>
        <w:rPr>
          <w:rFonts w:ascii="Times New Roman" w:hAnsi="Times New Roman"/>
          <w:sz w:val="24"/>
          <w:szCs w:val="24"/>
        </w:rPr>
      </w:pPr>
    </w:p>
    <w:p w14:paraId="1045C2F6" w14:textId="77777777" w:rsidR="00F73BA2" w:rsidRDefault="00F73BA2" w:rsidP="00F73BA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 $1.19 million increase in local Councils on Aging grants, which will provide for an increase in the funding formula to $10 per elder per year.</w:t>
      </w:r>
    </w:p>
    <w:p w14:paraId="5F550B71" w14:textId="77777777" w:rsidR="00F73BA2" w:rsidRDefault="00F73BA2" w:rsidP="00F73BA2">
      <w:pPr>
        <w:rPr>
          <w:rFonts w:ascii="Times New Roman" w:hAnsi="Times New Roman" w:cs="Times New Roman"/>
          <w:sz w:val="24"/>
          <w:szCs w:val="24"/>
        </w:rPr>
      </w:pPr>
    </w:p>
    <w:p w14:paraId="5CA4DF79" w14:textId="77777777" w:rsidR="00F73BA2" w:rsidRPr="00647BA0" w:rsidRDefault="00F73BA2" w:rsidP="00F73BA2">
      <w:pPr>
        <w:rPr>
          <w:rFonts w:ascii="Times New Roman" w:hAnsi="Times New Roman" w:cs="Times New Roman"/>
          <w:sz w:val="24"/>
          <w:szCs w:val="24"/>
        </w:rPr>
      </w:pPr>
      <w:r>
        <w:rPr>
          <w:rFonts w:ascii="Times New Roman" w:hAnsi="Times New Roman" w:cs="Times New Roman"/>
          <w:sz w:val="24"/>
          <w:szCs w:val="24"/>
        </w:rPr>
        <w:t>The budget also funds several substance abuse initiatives, including $3.1 million for Recovery High Schools, $1 million for the Substance Abuse Trust Fund, $1 million for the Attorney General to fund programs targeting opioid abuse, and $3 million for medication assisted therapy in emergency rooms.  Overall, the budget provides $139.2 million for opioid abuse funding, representing a $23.6 million increase over current funding levels.</w:t>
      </w:r>
    </w:p>
    <w:p w14:paraId="3C1E06D0" w14:textId="77777777" w:rsidR="00F73BA2" w:rsidRDefault="00F73BA2" w:rsidP="00F73BA2">
      <w:pPr>
        <w:rPr>
          <w:rFonts w:ascii="Times New Roman" w:hAnsi="Times New Roman" w:cs="Times New Roman"/>
          <w:sz w:val="24"/>
          <w:szCs w:val="24"/>
        </w:rPr>
      </w:pPr>
    </w:p>
    <w:p w14:paraId="66F83BF1" w14:textId="77777777" w:rsidR="00F73BA2" w:rsidRDefault="00F73BA2" w:rsidP="00F73BA2">
      <w:pPr>
        <w:rPr>
          <w:rFonts w:ascii="Times New Roman" w:hAnsi="Times New Roman" w:cs="Times New Roman"/>
          <w:sz w:val="24"/>
          <w:szCs w:val="24"/>
        </w:rPr>
      </w:pPr>
      <w:r>
        <w:rPr>
          <w:rFonts w:ascii="Times New Roman" w:hAnsi="Times New Roman" w:cs="Times New Roman"/>
          <w:sz w:val="24"/>
          <w:szCs w:val="24"/>
        </w:rPr>
        <w:t>For the second year in a row, the budget does not draw money from the Rainy Day Fund.  However, a planned $200 million deposit into the fund will no longer take place, due to an expected drop in capital gains tax revenues.</w:t>
      </w:r>
    </w:p>
    <w:p w14:paraId="5C207958" w14:textId="77777777" w:rsidR="00F73BA2" w:rsidRDefault="00F73BA2" w:rsidP="00F73BA2">
      <w:pPr>
        <w:rPr>
          <w:rFonts w:ascii="Times New Roman" w:hAnsi="Times New Roman" w:cs="Times New Roman"/>
          <w:sz w:val="24"/>
          <w:szCs w:val="24"/>
        </w:rPr>
      </w:pPr>
    </w:p>
    <w:p w14:paraId="64DC1B47" w14:textId="77777777" w:rsidR="00F73BA2" w:rsidRDefault="00F73BA2" w:rsidP="00F73BA2">
      <w:pPr>
        <w:rPr>
          <w:rFonts w:ascii="Times New Roman" w:hAnsi="Times New Roman" w:cs="Times New Roman"/>
          <w:sz w:val="24"/>
          <w:szCs w:val="24"/>
        </w:rPr>
      </w:pPr>
      <w:r>
        <w:rPr>
          <w:rFonts w:ascii="Times New Roman" w:hAnsi="Times New Roman" w:cs="Times New Roman"/>
          <w:sz w:val="24"/>
          <w:szCs w:val="24"/>
        </w:rPr>
        <w:t>The budget takes additional steps to address the revenue shortfall, including:</w:t>
      </w:r>
    </w:p>
    <w:p w14:paraId="6B0F6BBA" w14:textId="77777777" w:rsidR="00F73BA2" w:rsidRDefault="00F73BA2" w:rsidP="00F73BA2">
      <w:pPr>
        <w:rPr>
          <w:rFonts w:ascii="Times New Roman" w:hAnsi="Times New Roman" w:cs="Times New Roman"/>
          <w:sz w:val="24"/>
          <w:szCs w:val="24"/>
        </w:rPr>
      </w:pPr>
    </w:p>
    <w:p w14:paraId="49A49EDA" w14:textId="77777777" w:rsidR="00F73BA2" w:rsidRDefault="00F73BA2" w:rsidP="00F73BA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cutting Medicaid spending by $142 million, in part by reducing caseloads and deferring  some payments until Fiscal Year 2018; and</w:t>
      </w:r>
    </w:p>
    <w:p w14:paraId="4B6EFAC5" w14:textId="77777777" w:rsidR="00F73BA2" w:rsidRDefault="00F73BA2" w:rsidP="00F73BA2">
      <w:pPr>
        <w:pStyle w:val="ListParagraph"/>
        <w:spacing w:after="0" w:line="240" w:lineRule="auto"/>
        <w:rPr>
          <w:rFonts w:ascii="Times New Roman" w:hAnsi="Times New Roman"/>
          <w:sz w:val="24"/>
          <w:szCs w:val="24"/>
        </w:rPr>
      </w:pPr>
    </w:p>
    <w:p w14:paraId="7B972EC8" w14:textId="77777777" w:rsidR="00F73BA2" w:rsidRDefault="00F73BA2" w:rsidP="00F73BA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authorizing the use of “procurement efficiencies” to generate $100 million in additional savings.</w:t>
      </w:r>
    </w:p>
    <w:p w14:paraId="71EA98FA" w14:textId="77777777" w:rsidR="00F73BA2" w:rsidRPr="002C7E51" w:rsidRDefault="00F73BA2" w:rsidP="00F73BA2">
      <w:pPr>
        <w:pStyle w:val="ListParagraph"/>
        <w:rPr>
          <w:rFonts w:ascii="Times New Roman" w:hAnsi="Times New Roman"/>
          <w:sz w:val="24"/>
          <w:szCs w:val="24"/>
        </w:rPr>
      </w:pPr>
    </w:p>
    <w:p w14:paraId="4FFBA56E" w14:textId="77777777" w:rsidR="00F73BA2" w:rsidRPr="002C7E51" w:rsidRDefault="00F73BA2" w:rsidP="00F73BA2">
      <w:pPr>
        <w:rPr>
          <w:rFonts w:ascii="Times New Roman" w:hAnsi="Times New Roman" w:cs="Times New Roman"/>
          <w:sz w:val="24"/>
          <w:szCs w:val="24"/>
        </w:rPr>
      </w:pPr>
      <w:r>
        <w:rPr>
          <w:rFonts w:ascii="Times New Roman" w:hAnsi="Times New Roman" w:cs="Times New Roman"/>
          <w:sz w:val="24"/>
          <w:szCs w:val="24"/>
        </w:rPr>
        <w:t>The budget also includes language to bring Massachusetts into compliance with the federal REAL ID Act, which requires state driver’s licenses to meet certain minimum mandatory security standards.  Massachusetts is currently operating on an extension that is due to expire in October.  Without these changes, a Massachusetts driver’s license would no longer be considered an acceptable form of identification for entering a federal building beginning in 2018 or boarding a commercial aircraft beginning in 2020.</w:t>
      </w:r>
    </w:p>
    <w:p w14:paraId="04065B7C" w14:textId="77777777" w:rsidR="00F73BA2" w:rsidRDefault="00F73BA2" w:rsidP="00F73BA2">
      <w:pPr>
        <w:pStyle w:val="ListParagraph"/>
        <w:spacing w:after="0" w:line="240" w:lineRule="auto"/>
        <w:rPr>
          <w:rFonts w:ascii="Times New Roman" w:hAnsi="Times New Roman"/>
          <w:sz w:val="24"/>
          <w:szCs w:val="24"/>
        </w:rPr>
      </w:pPr>
    </w:p>
    <w:p w14:paraId="02F05474" w14:textId="77777777" w:rsidR="00F73BA2" w:rsidRPr="0067196E" w:rsidRDefault="00F73BA2" w:rsidP="00F73BA2">
      <w:pPr>
        <w:rPr>
          <w:rFonts w:ascii="Times New Roman" w:hAnsi="Times New Roman" w:cs="Times New Roman"/>
          <w:sz w:val="24"/>
          <w:szCs w:val="24"/>
        </w:rPr>
      </w:pPr>
      <w:r w:rsidRPr="0067196E">
        <w:rPr>
          <w:rFonts w:ascii="Times New Roman" w:hAnsi="Times New Roman" w:cs="Times New Roman"/>
          <w:sz w:val="24"/>
          <w:szCs w:val="24"/>
        </w:rPr>
        <w:t xml:space="preserve">The budget proposal, which </w:t>
      </w:r>
      <w:r>
        <w:rPr>
          <w:rFonts w:ascii="Times New Roman" w:hAnsi="Times New Roman" w:cs="Times New Roman"/>
          <w:sz w:val="24"/>
          <w:szCs w:val="24"/>
        </w:rPr>
        <w:t xml:space="preserve">has </w:t>
      </w:r>
      <w:r w:rsidRPr="0067196E">
        <w:rPr>
          <w:rFonts w:ascii="Times New Roman" w:hAnsi="Times New Roman" w:cs="Times New Roman"/>
          <w:sz w:val="24"/>
          <w:szCs w:val="24"/>
        </w:rPr>
        <w:t xml:space="preserve">also passed the Senate, </w:t>
      </w:r>
      <w:r>
        <w:rPr>
          <w:rFonts w:ascii="Times New Roman" w:hAnsi="Times New Roman" w:cs="Times New Roman"/>
          <w:sz w:val="24"/>
          <w:szCs w:val="24"/>
        </w:rPr>
        <w:t>is n</w:t>
      </w:r>
      <w:r w:rsidRPr="0067196E">
        <w:rPr>
          <w:rFonts w:ascii="Times New Roman" w:hAnsi="Times New Roman" w:cs="Times New Roman"/>
          <w:sz w:val="24"/>
          <w:szCs w:val="24"/>
        </w:rPr>
        <w:t xml:space="preserve">ow </w:t>
      </w:r>
      <w:r>
        <w:rPr>
          <w:rFonts w:ascii="Times New Roman" w:hAnsi="Times New Roman" w:cs="Times New Roman"/>
          <w:sz w:val="24"/>
          <w:szCs w:val="24"/>
        </w:rPr>
        <w:t xml:space="preserve">before </w:t>
      </w:r>
      <w:r w:rsidRPr="0067196E">
        <w:rPr>
          <w:rFonts w:ascii="Times New Roman" w:hAnsi="Times New Roman" w:cs="Times New Roman"/>
          <w:sz w:val="24"/>
          <w:szCs w:val="24"/>
        </w:rPr>
        <w:t>Governor Charlie Baker for his review.  Governor Baker has until July 10 to sign the b</w:t>
      </w:r>
      <w:r>
        <w:rPr>
          <w:rFonts w:ascii="Times New Roman" w:hAnsi="Times New Roman" w:cs="Times New Roman"/>
          <w:sz w:val="24"/>
          <w:szCs w:val="24"/>
        </w:rPr>
        <w:t>udget</w:t>
      </w:r>
      <w:r w:rsidRPr="0067196E">
        <w:rPr>
          <w:rFonts w:ascii="Times New Roman" w:hAnsi="Times New Roman" w:cs="Times New Roman"/>
          <w:sz w:val="24"/>
          <w:szCs w:val="24"/>
        </w:rPr>
        <w:t xml:space="preserve"> and issue any vetoes.</w:t>
      </w:r>
    </w:p>
    <w:p w14:paraId="58E4A6A7" w14:textId="77777777" w:rsidR="00F73BA2" w:rsidRPr="0067196E" w:rsidRDefault="00F73BA2" w:rsidP="00F73BA2">
      <w:pPr>
        <w:rPr>
          <w:rFonts w:ascii="Times New Roman" w:hAnsi="Times New Roman" w:cs="Times New Roman"/>
          <w:sz w:val="24"/>
          <w:szCs w:val="24"/>
        </w:rPr>
      </w:pPr>
    </w:p>
    <w:p w14:paraId="56DA3D92" w14:textId="77777777" w:rsidR="00F73BA2" w:rsidRPr="00A70307" w:rsidRDefault="00F73BA2" w:rsidP="00F73BA2">
      <w:pPr>
        <w:pStyle w:val="NormalWeb"/>
        <w:spacing w:before="0" w:beforeAutospacing="0" w:after="0" w:afterAutospacing="0"/>
        <w:jc w:val="center"/>
      </w:pPr>
      <w:r w:rsidRPr="00A70307">
        <w:t>###</w:t>
      </w:r>
    </w:p>
    <w:p w14:paraId="0D78DFE9" w14:textId="77777777" w:rsidR="00F73BA2" w:rsidRPr="00176287" w:rsidRDefault="00F73BA2" w:rsidP="00F73BA2">
      <w:pPr>
        <w:autoSpaceDE w:val="0"/>
        <w:autoSpaceDN w:val="0"/>
        <w:adjustRightInd w:val="0"/>
        <w:jc w:val="center"/>
        <w:rPr>
          <w:rFonts w:ascii="Times New Roman" w:hAnsi="Times New Roman" w:cs="Times New Roman"/>
          <w:sz w:val="24"/>
          <w:szCs w:val="24"/>
        </w:rPr>
      </w:pPr>
    </w:p>
    <w:p w14:paraId="7132A743" w14:textId="77777777" w:rsidR="007347E7" w:rsidRDefault="007347E7"/>
    <w:sectPr w:rsidR="0073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47D"/>
    <w:multiLevelType w:val="hybridMultilevel"/>
    <w:tmpl w:val="6434ACF4"/>
    <w:lvl w:ilvl="0" w:tplc="563A5940">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377B7"/>
    <w:multiLevelType w:val="hybridMultilevel"/>
    <w:tmpl w:val="BB5C4442"/>
    <w:lvl w:ilvl="0" w:tplc="5702692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A2"/>
    <w:rsid w:val="000A2674"/>
    <w:rsid w:val="00197219"/>
    <w:rsid w:val="00474B8B"/>
    <w:rsid w:val="0054695C"/>
    <w:rsid w:val="00566402"/>
    <w:rsid w:val="00656D76"/>
    <w:rsid w:val="007347E7"/>
    <w:rsid w:val="00780140"/>
    <w:rsid w:val="0090115E"/>
    <w:rsid w:val="00915CA4"/>
    <w:rsid w:val="00B25AF1"/>
    <w:rsid w:val="00CE312D"/>
    <w:rsid w:val="00D952E4"/>
    <w:rsid w:val="00D97C36"/>
    <w:rsid w:val="00E02F1C"/>
    <w:rsid w:val="00E964D5"/>
    <w:rsid w:val="00F73BA2"/>
    <w:rsid w:val="00FC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24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3BA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73BA2"/>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73BA2"/>
    <w:rPr>
      <w:rFonts w:ascii="Tahoma" w:hAnsi="Tahoma" w:cs="Tahoma"/>
      <w:sz w:val="16"/>
      <w:szCs w:val="16"/>
    </w:rPr>
  </w:style>
  <w:style w:type="character" w:customStyle="1" w:styleId="BalloonTextChar">
    <w:name w:val="Balloon Text Char"/>
    <w:basedOn w:val="DefaultParagraphFont"/>
    <w:link w:val="BalloonText"/>
    <w:uiPriority w:val="99"/>
    <w:semiHidden/>
    <w:rsid w:val="00F73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rin.Ryan@mahous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Erin (HOU)</dc:creator>
  <cp:lastModifiedBy>Melissa Pride-Fahs</cp:lastModifiedBy>
  <cp:revision>2</cp:revision>
  <dcterms:created xsi:type="dcterms:W3CDTF">2016-07-06T02:38:00Z</dcterms:created>
  <dcterms:modified xsi:type="dcterms:W3CDTF">2016-07-06T02:38:00Z</dcterms:modified>
</cp:coreProperties>
</file>